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ind w:left="2880" w:right="308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GVRRID Board Meeting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3080" w:right="308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 19, 2022 8:30a-10:30a 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3080" w:right="308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pageBreakBefore w:val="0"/>
        <w:spacing w:before="320" w:line="240" w:lineRule="auto"/>
        <w:ind w:right="80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Eliza Fowler, President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Eric Severson, VP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Keven Poore, Deaf Member at Large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Shannon Tracy, Member at Large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Jeannette Corso, Member at Large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Lisa Prinzi, Member at Large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Emily Call, Treasurer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Sarah Morgenthal, Student Representative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Absent/Excused: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 Heinz, Membership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Alyx Vaisey, Website/CMP/Bylaws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Michele Martinez, Secretary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open at: 8:34a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October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Minutes’ Approval:  Approved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 Minutes: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Reports -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Signed Taxes - state and federal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Submitted Annual report to RID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send survey about changing meeting day/time by Sunday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Partnership with CNY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See report below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Fixed SW issue with clear checkbook bookkeeping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Bylaws  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PD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Discussion of social events to get folks involved before we launch into PD campaigns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Focus on larger events perhaps- leadership conferences and the like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Eliza and Michele met about this and created a doc - will begin with that discussion today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Shannon working with CCCR to plan early next year timeline for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CMP</w:t>
      </w:r>
    </w:p>
    <w:p w:rsidR="00000000" w:rsidDel="00000000" w:rsidP="00000000" w:rsidRDefault="00000000" w:rsidRPr="00000000" w14:paraId="0000002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Refer Jodie Chibi from DAS Buffalo to the Board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left="28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ind w:left="28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Certified         </w:t>
        <w:tab/>
        <w:t xml:space="preserve">52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ind w:left="3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Associates      </w:t>
        <w:tab/>
        <w:t xml:space="preserve">18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ind w:left="3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        </w:t>
        <w:tab/>
        <w:t xml:space="preserve">11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ind w:left="3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Organizational    3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ind w:left="3600" w:hanging="720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Supporting     </w:t>
        <w:tab/>
        <w:t xml:space="preserve">  2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ind w:left="3600" w:hanging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Total                </w:t>
        <w:tab/>
        <w:t xml:space="preserve">86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ind w:left="3600" w:hanging="72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3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Nothing really new. Send me anything you want to see in the ENews. If I don't get a lot of content, I may skip sending on 12/15 and 1/1.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Media/PR</w:t>
      </w:r>
    </w:p>
    <w:p w:rsidR="00000000" w:rsidDel="00000000" w:rsidP="00000000" w:rsidRDefault="00000000" w:rsidRPr="00000000" w14:paraId="0000003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Sarah sharing some things on social. Send things to her for sharing 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Rep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shd w:fill="ffffff" w:val="clear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Nothing planned for the rest of the semester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Action Items Check in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Eric to contact 540 WMain to see if they’d be willing to do a workshop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Eliza to email Andi when has time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when has more time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Emily will reach out to NRSC about hosting workshop in collaboration with GVR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Waiting for new coordinator to be on board and then can work with them to offer something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Shannon to continue to liaise with CCCR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Picked stress and finance workshop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on Jan timeline with them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Meeting closed at: 9:15a</w:t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Action Items: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Eric to contact 540 WMain to see if they’d be willing to do a workshop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Eliza to email Andi when has time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Shannon to continue to liaise with CCCS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Shannon to restart the new shirt project, connect with Michele for referral 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Eliza to send survey to board about meeting day and time starting in January 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</w:rPr>
        <w:drawing>
          <wp:inline distB="114300" distT="114300" distL="114300" distR="114300">
            <wp:extent cx="5379340" cy="704314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9340" cy="70431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